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3713" w14:textId="77777777" w:rsidR="00BD65B6" w:rsidRDefault="00BD65B6" w:rsidP="00BD65B6">
      <w:pPr>
        <w:pStyle w:val="NormaleWeb"/>
        <w:shd w:val="clear" w:color="auto" w:fill="FFFFFF"/>
        <w:spacing w:before="0" w:beforeAutospacing="0"/>
        <w:rPr>
          <w:rStyle w:val="Enfasigrassetto"/>
          <w:rFonts w:ascii="Titillium Web" w:hAnsi="Titillium Web"/>
          <w:color w:val="19191A"/>
          <w:sz w:val="27"/>
          <w:szCs w:val="27"/>
        </w:rPr>
      </w:pPr>
      <w:r>
        <w:rPr>
          <w:rStyle w:val="Enfasigrassetto"/>
          <w:rFonts w:ascii="Titillium Web" w:hAnsi="Titillium Web"/>
          <w:color w:val="19191A"/>
          <w:sz w:val="27"/>
          <w:szCs w:val="27"/>
        </w:rPr>
        <w:t>PUBBLICAZIONE CLASSI PRIME SCUOLE PRIMARIE E SECONDARIE A.S. 2024-25</w:t>
      </w:r>
    </w:p>
    <w:p w14:paraId="0736A7D3" w14:textId="77777777" w:rsidR="00BD65B6" w:rsidRDefault="00BD65B6" w:rsidP="00BD65B6">
      <w:pPr>
        <w:pStyle w:val="NormaleWeb"/>
        <w:shd w:val="clear" w:color="auto" w:fill="FFFFFF"/>
        <w:spacing w:before="0" w:beforeAutospacing="0"/>
        <w:jc w:val="both"/>
        <w:rPr>
          <w:rFonts w:ascii="Titillium Web" w:hAnsi="Titillium Web"/>
          <w:color w:val="19191A"/>
          <w:sz w:val="27"/>
          <w:szCs w:val="27"/>
        </w:rPr>
      </w:pPr>
      <w:r>
        <w:rPr>
          <w:rStyle w:val="Enfasigrassetto"/>
          <w:rFonts w:ascii="Titillium Web" w:hAnsi="Titillium Web"/>
          <w:color w:val="19191A"/>
          <w:sz w:val="27"/>
          <w:szCs w:val="27"/>
        </w:rPr>
        <w:t xml:space="preserve">La pubblicazione delle classi prime delle scuole primarie e delle scuole secondarie </w:t>
      </w:r>
      <w:r>
        <w:rPr>
          <w:rFonts w:ascii="Titillium Web" w:hAnsi="Titillium Web"/>
          <w:color w:val="19191A"/>
          <w:sz w:val="27"/>
          <w:szCs w:val="27"/>
        </w:rPr>
        <w:t xml:space="preserve">avverrà il giorno </w:t>
      </w:r>
      <w:r w:rsidRPr="00C41893">
        <w:rPr>
          <w:rFonts w:ascii="Titillium Web" w:hAnsi="Titillium Web"/>
          <w:b/>
          <w:bCs/>
          <w:color w:val="19191A"/>
          <w:sz w:val="27"/>
          <w:szCs w:val="27"/>
        </w:rPr>
        <w:t>lunedì 9 settembre 2024 a partire dalle ore 9,00</w:t>
      </w:r>
      <w:r>
        <w:rPr>
          <w:rFonts w:ascii="Titillium Web" w:hAnsi="Titillium Web"/>
          <w:color w:val="19191A"/>
          <w:sz w:val="27"/>
          <w:szCs w:val="27"/>
        </w:rPr>
        <w:t xml:space="preserve"> tramite affissione degli elenchi presso le bacheche interne di ogni singola scuola.</w:t>
      </w:r>
    </w:p>
    <w:p w14:paraId="56D10DE9" w14:textId="77777777" w:rsidR="00BD65B6" w:rsidRDefault="00BD65B6" w:rsidP="00BD65B6">
      <w:pPr>
        <w:pStyle w:val="NormaleWeb"/>
        <w:shd w:val="clear" w:color="auto" w:fill="FFFFFF"/>
        <w:spacing w:before="0" w:beforeAutospacing="0"/>
        <w:jc w:val="both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Sarà possibile visionare gli elenchi dalle ore 9,00 alle ore 13,00.</w:t>
      </w:r>
    </w:p>
    <w:p w14:paraId="2D0F8FB1" w14:textId="77777777" w:rsidR="00A96A1D" w:rsidRDefault="00A96A1D"/>
    <w:sectPr w:rsidR="00A96A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B6"/>
    <w:rsid w:val="00A96A1D"/>
    <w:rsid w:val="00BD65B6"/>
    <w:rsid w:val="00C4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22AA"/>
  <w15:chartTrackingRefBased/>
  <w15:docId w15:val="{9CDD85C4-0870-448A-B40B-4FAB3C44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D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D6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>HP Inc.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</dc:creator>
  <cp:keywords/>
  <dc:description/>
  <cp:lastModifiedBy>medie04</cp:lastModifiedBy>
  <cp:revision>2</cp:revision>
  <dcterms:created xsi:type="dcterms:W3CDTF">2024-09-04T08:55:00Z</dcterms:created>
  <dcterms:modified xsi:type="dcterms:W3CDTF">2024-09-04T09:03:00Z</dcterms:modified>
</cp:coreProperties>
</file>